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D4B" w:rsidRPr="00D6600A" w:rsidRDefault="001D3D4B" w:rsidP="001D3D4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6600A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52628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</w:p>
    <w:p w:rsidR="001D3D4B" w:rsidRPr="00D6600A" w:rsidRDefault="001D3D4B" w:rsidP="001D3D4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6600A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1D3D4B" w:rsidRPr="00D6600A" w:rsidRDefault="001D3D4B" w:rsidP="001D3D4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6600A">
        <w:rPr>
          <w:rFonts w:ascii="Times New Roman" w:hAnsi="Times New Roman" w:cs="Times New Roman"/>
          <w:sz w:val="24"/>
          <w:szCs w:val="24"/>
        </w:rPr>
        <w:t xml:space="preserve">Шарангского муниципального округа </w:t>
      </w:r>
    </w:p>
    <w:p w:rsidR="001D3D4B" w:rsidRPr="00D6600A" w:rsidRDefault="001D3D4B" w:rsidP="001D3D4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6600A">
        <w:rPr>
          <w:rFonts w:ascii="Times New Roman" w:hAnsi="Times New Roman" w:cs="Times New Roman"/>
          <w:sz w:val="24"/>
          <w:szCs w:val="24"/>
        </w:rPr>
        <w:t xml:space="preserve">«О бюджете Шарангского муниципального округа </w:t>
      </w:r>
    </w:p>
    <w:p w:rsidR="001D3D4B" w:rsidRPr="00D6600A" w:rsidRDefault="001D3D4B" w:rsidP="001D3D4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6600A">
        <w:rPr>
          <w:rFonts w:ascii="Times New Roman" w:hAnsi="Times New Roman" w:cs="Times New Roman"/>
          <w:sz w:val="24"/>
          <w:szCs w:val="24"/>
        </w:rPr>
        <w:t>на 202</w:t>
      </w:r>
      <w:r w:rsidR="00307528">
        <w:rPr>
          <w:rFonts w:ascii="Times New Roman" w:hAnsi="Times New Roman" w:cs="Times New Roman"/>
          <w:sz w:val="24"/>
          <w:szCs w:val="24"/>
        </w:rPr>
        <w:t>6</w:t>
      </w:r>
      <w:r w:rsidRPr="00D6600A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307528">
        <w:rPr>
          <w:rFonts w:ascii="Times New Roman" w:hAnsi="Times New Roman" w:cs="Times New Roman"/>
          <w:sz w:val="24"/>
          <w:szCs w:val="24"/>
        </w:rPr>
        <w:t>7</w:t>
      </w:r>
      <w:r w:rsidRPr="00D6600A">
        <w:rPr>
          <w:rFonts w:ascii="Times New Roman" w:hAnsi="Times New Roman" w:cs="Times New Roman"/>
          <w:sz w:val="24"/>
          <w:szCs w:val="24"/>
        </w:rPr>
        <w:t xml:space="preserve"> и 202</w:t>
      </w:r>
      <w:r w:rsidR="00307528">
        <w:rPr>
          <w:rFonts w:ascii="Times New Roman" w:hAnsi="Times New Roman" w:cs="Times New Roman"/>
          <w:sz w:val="24"/>
          <w:szCs w:val="24"/>
        </w:rPr>
        <w:t>8</w:t>
      </w:r>
      <w:r w:rsidRPr="00D6600A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1D3D4B" w:rsidRDefault="001D3D4B" w:rsidP="001D3D4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D3D4B" w:rsidRPr="001D3D4B" w:rsidRDefault="001D3D4B" w:rsidP="001D3D4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D4B">
        <w:rPr>
          <w:rFonts w:ascii="Times New Roman" w:hAnsi="Times New Roman" w:cs="Times New Roman"/>
          <w:b/>
          <w:sz w:val="28"/>
          <w:szCs w:val="28"/>
        </w:rPr>
        <w:t>Программа муниципальных внутренних заимствований</w:t>
      </w:r>
    </w:p>
    <w:p w:rsidR="001D3D4B" w:rsidRPr="001D3D4B" w:rsidRDefault="001D3D4B" w:rsidP="001D3D4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D4B">
        <w:rPr>
          <w:rFonts w:ascii="Times New Roman" w:hAnsi="Times New Roman" w:cs="Times New Roman"/>
          <w:b/>
          <w:sz w:val="28"/>
          <w:szCs w:val="28"/>
        </w:rPr>
        <w:t>Шарангского муниципального округа</w:t>
      </w:r>
    </w:p>
    <w:p w:rsidR="00926909" w:rsidRDefault="001D3D4B" w:rsidP="001D3D4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D4B">
        <w:rPr>
          <w:rFonts w:ascii="Times New Roman" w:hAnsi="Times New Roman" w:cs="Times New Roman"/>
          <w:b/>
          <w:sz w:val="28"/>
          <w:szCs w:val="28"/>
        </w:rPr>
        <w:t>на 202</w:t>
      </w:r>
      <w:r w:rsidR="00307528">
        <w:rPr>
          <w:rFonts w:ascii="Times New Roman" w:hAnsi="Times New Roman" w:cs="Times New Roman"/>
          <w:b/>
          <w:sz w:val="28"/>
          <w:szCs w:val="28"/>
        </w:rPr>
        <w:t>6</w:t>
      </w:r>
      <w:r w:rsidRPr="001D3D4B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307528">
        <w:rPr>
          <w:rFonts w:ascii="Times New Roman" w:hAnsi="Times New Roman" w:cs="Times New Roman"/>
          <w:b/>
          <w:sz w:val="28"/>
          <w:szCs w:val="28"/>
        </w:rPr>
        <w:t>7</w:t>
      </w:r>
      <w:r w:rsidRPr="001D3D4B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307528">
        <w:rPr>
          <w:rFonts w:ascii="Times New Roman" w:hAnsi="Times New Roman" w:cs="Times New Roman"/>
          <w:b/>
          <w:sz w:val="28"/>
          <w:szCs w:val="28"/>
        </w:rPr>
        <w:t>8</w:t>
      </w:r>
      <w:r w:rsidRPr="001D3D4B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1D3D4B" w:rsidRDefault="001D3D4B" w:rsidP="001D3D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8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5201"/>
        <w:gridCol w:w="1276"/>
        <w:gridCol w:w="1276"/>
        <w:gridCol w:w="1134"/>
      </w:tblGrid>
      <w:tr w:rsidR="0094719A" w:rsidRPr="0094719A" w:rsidTr="0094719A">
        <w:trPr>
          <w:trHeight w:val="20"/>
        </w:trPr>
        <w:tc>
          <w:tcPr>
            <w:tcW w:w="577" w:type="dxa"/>
            <w:vAlign w:val="center"/>
          </w:tcPr>
          <w:p w:rsidR="0094719A" w:rsidRPr="0094719A" w:rsidRDefault="0094719A" w:rsidP="009471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1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4719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4719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01" w:type="dxa"/>
            <w:vAlign w:val="center"/>
          </w:tcPr>
          <w:p w:rsidR="0094719A" w:rsidRPr="0094719A" w:rsidRDefault="0094719A" w:rsidP="009471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19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муниципальных внутренних заимствований</w:t>
            </w:r>
          </w:p>
        </w:tc>
        <w:tc>
          <w:tcPr>
            <w:tcW w:w="1276" w:type="dxa"/>
            <w:vAlign w:val="center"/>
          </w:tcPr>
          <w:p w:rsidR="0094719A" w:rsidRPr="0094719A" w:rsidRDefault="0094719A" w:rsidP="00307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19A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30752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471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94719A" w:rsidRPr="0094719A" w:rsidRDefault="0094719A" w:rsidP="00307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19A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30752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9471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94719A" w:rsidRPr="0094719A" w:rsidRDefault="0094719A" w:rsidP="00307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19A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30752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9471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94719A" w:rsidRPr="0094719A" w:rsidTr="0094719A">
        <w:trPr>
          <w:trHeight w:val="20"/>
        </w:trPr>
        <w:tc>
          <w:tcPr>
            <w:tcW w:w="577" w:type="dxa"/>
          </w:tcPr>
          <w:p w:rsidR="0094719A" w:rsidRPr="0094719A" w:rsidRDefault="0094719A" w:rsidP="009471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1" w:type="dxa"/>
          </w:tcPr>
          <w:p w:rsidR="0094719A" w:rsidRPr="0094719A" w:rsidRDefault="0094719A" w:rsidP="0094719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19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 внутренние заимствования,</w:t>
            </w:r>
          </w:p>
        </w:tc>
        <w:tc>
          <w:tcPr>
            <w:tcW w:w="1276" w:type="dxa"/>
            <w:vAlign w:val="center"/>
          </w:tcPr>
          <w:p w:rsidR="0094719A" w:rsidRPr="0094719A" w:rsidRDefault="0094719A" w:rsidP="0094719A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1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4719A" w:rsidRPr="0094719A" w:rsidRDefault="0094719A" w:rsidP="0094719A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1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4719A" w:rsidRPr="0094719A" w:rsidRDefault="0094719A" w:rsidP="0094719A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1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4719A" w:rsidRPr="0094719A" w:rsidTr="0094719A">
        <w:trPr>
          <w:trHeight w:val="20"/>
        </w:trPr>
        <w:tc>
          <w:tcPr>
            <w:tcW w:w="577" w:type="dxa"/>
          </w:tcPr>
          <w:p w:rsidR="0094719A" w:rsidRPr="0094719A" w:rsidRDefault="0094719A" w:rsidP="009471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1" w:type="dxa"/>
          </w:tcPr>
          <w:p w:rsidR="0094719A" w:rsidRPr="0094719A" w:rsidRDefault="0094719A" w:rsidP="0094719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719A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  <w:r w:rsidRPr="009471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1276" w:type="dxa"/>
          </w:tcPr>
          <w:p w:rsidR="0094719A" w:rsidRPr="0094719A" w:rsidRDefault="0094719A" w:rsidP="0094719A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4719A" w:rsidRPr="0094719A" w:rsidRDefault="0094719A" w:rsidP="0094719A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4719A" w:rsidRPr="0094719A" w:rsidRDefault="0094719A" w:rsidP="0094719A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719A" w:rsidRPr="0094719A" w:rsidTr="0094719A">
        <w:trPr>
          <w:trHeight w:val="20"/>
        </w:trPr>
        <w:tc>
          <w:tcPr>
            <w:tcW w:w="577" w:type="dxa"/>
          </w:tcPr>
          <w:p w:rsidR="0094719A" w:rsidRPr="0094719A" w:rsidRDefault="00F06E50" w:rsidP="009471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1" w:type="dxa"/>
          </w:tcPr>
          <w:p w:rsidR="0094719A" w:rsidRPr="0094719A" w:rsidRDefault="0094719A" w:rsidP="009471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9A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1276" w:type="dxa"/>
            <w:vAlign w:val="center"/>
          </w:tcPr>
          <w:p w:rsidR="0094719A" w:rsidRPr="0094719A" w:rsidRDefault="0094719A" w:rsidP="0094719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4719A" w:rsidRPr="0094719A" w:rsidRDefault="0094719A" w:rsidP="0094719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719A" w:rsidRPr="0094719A" w:rsidRDefault="0094719A" w:rsidP="0094719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19A" w:rsidRPr="0094719A" w:rsidTr="0094719A">
        <w:trPr>
          <w:trHeight w:val="20"/>
        </w:trPr>
        <w:tc>
          <w:tcPr>
            <w:tcW w:w="577" w:type="dxa"/>
          </w:tcPr>
          <w:p w:rsidR="0094719A" w:rsidRPr="0094719A" w:rsidRDefault="00F06E50" w:rsidP="009471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1" w:type="dxa"/>
          </w:tcPr>
          <w:p w:rsidR="0094719A" w:rsidRPr="0094719A" w:rsidRDefault="0094719A" w:rsidP="009471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9A">
              <w:rPr>
                <w:rFonts w:ascii="Times New Roman" w:hAnsi="Times New Roman" w:cs="Times New Roman"/>
                <w:sz w:val="24"/>
                <w:szCs w:val="24"/>
              </w:rPr>
              <w:t>Кредиты, привлеченные от кредитных организаций</w:t>
            </w:r>
          </w:p>
        </w:tc>
        <w:tc>
          <w:tcPr>
            <w:tcW w:w="1276" w:type="dxa"/>
            <w:vAlign w:val="center"/>
          </w:tcPr>
          <w:p w:rsidR="0094719A" w:rsidRPr="0094719A" w:rsidRDefault="0094719A" w:rsidP="0094719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4719A" w:rsidRPr="0094719A" w:rsidRDefault="0094719A" w:rsidP="0094719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719A" w:rsidRPr="0094719A" w:rsidRDefault="0094719A" w:rsidP="0094719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19A" w:rsidRPr="0094719A" w:rsidTr="0094719A">
        <w:trPr>
          <w:trHeight w:val="20"/>
        </w:trPr>
        <w:tc>
          <w:tcPr>
            <w:tcW w:w="577" w:type="dxa"/>
          </w:tcPr>
          <w:p w:rsidR="0094719A" w:rsidRPr="0094719A" w:rsidRDefault="00F06E50" w:rsidP="009471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1" w:type="dxa"/>
          </w:tcPr>
          <w:p w:rsidR="0094719A" w:rsidRPr="0094719A" w:rsidRDefault="0094719A" w:rsidP="009471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9A">
              <w:rPr>
                <w:rFonts w:ascii="Times New Roman" w:hAnsi="Times New Roman" w:cs="Times New Roman"/>
                <w:sz w:val="24"/>
                <w:szCs w:val="24"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276" w:type="dxa"/>
            <w:vAlign w:val="center"/>
          </w:tcPr>
          <w:p w:rsidR="0094719A" w:rsidRPr="0094719A" w:rsidRDefault="0094719A" w:rsidP="0094719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4719A" w:rsidRPr="0094719A" w:rsidRDefault="0094719A" w:rsidP="0094719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719A" w:rsidRPr="0094719A" w:rsidRDefault="0094719A" w:rsidP="0094719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3D4B" w:rsidRDefault="0094719A" w:rsidP="001D3D4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D3D4B">
        <w:rPr>
          <w:rFonts w:ascii="Times New Roman" w:hAnsi="Times New Roman" w:cs="Times New Roman"/>
          <w:sz w:val="24"/>
          <w:szCs w:val="24"/>
        </w:rPr>
        <w:t xml:space="preserve"> </w:t>
      </w:r>
      <w:r w:rsidR="001D3D4B" w:rsidRPr="001D3D4B">
        <w:rPr>
          <w:rFonts w:ascii="Times New Roman" w:hAnsi="Times New Roman" w:cs="Times New Roman"/>
          <w:sz w:val="24"/>
          <w:szCs w:val="24"/>
        </w:rPr>
        <w:t>(тыс</w:t>
      </w:r>
      <w:proofErr w:type="gramStart"/>
      <w:r w:rsidR="001D3D4B" w:rsidRPr="001D3D4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1D3D4B" w:rsidRPr="001D3D4B">
        <w:rPr>
          <w:rFonts w:ascii="Times New Roman" w:hAnsi="Times New Roman" w:cs="Times New Roman"/>
          <w:sz w:val="24"/>
          <w:szCs w:val="24"/>
        </w:rPr>
        <w:t>ублей)</w:t>
      </w:r>
    </w:p>
    <w:p w:rsidR="001D3D4B" w:rsidRPr="001D3D4B" w:rsidRDefault="001D3D4B" w:rsidP="001D3D4B">
      <w:pPr>
        <w:spacing w:line="240" w:lineRule="auto"/>
        <w:contextualSpacing/>
        <w:jc w:val="right"/>
        <w:rPr>
          <w:sz w:val="24"/>
          <w:szCs w:val="24"/>
        </w:rPr>
      </w:pPr>
    </w:p>
    <w:sectPr w:rsidR="001D3D4B" w:rsidRPr="001D3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46B"/>
    <w:rsid w:val="001D3D4B"/>
    <w:rsid w:val="00307528"/>
    <w:rsid w:val="00652628"/>
    <w:rsid w:val="008F27AC"/>
    <w:rsid w:val="00926909"/>
    <w:rsid w:val="0094719A"/>
    <w:rsid w:val="00BF646B"/>
    <w:rsid w:val="00D6600A"/>
    <w:rsid w:val="00F0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8</cp:revision>
  <cp:lastPrinted>2024-11-14T07:27:00Z</cp:lastPrinted>
  <dcterms:created xsi:type="dcterms:W3CDTF">2024-11-14T07:04:00Z</dcterms:created>
  <dcterms:modified xsi:type="dcterms:W3CDTF">2026-03-11T05:54:00Z</dcterms:modified>
</cp:coreProperties>
</file>